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8049C6">
      <w:pPr>
        <w:jc w:val="left"/>
        <w:rPr>
          <w:color w:val="000000"/>
          <w:sz w:val="28"/>
        </w:rPr>
      </w:pPr>
      <w:r>
        <w:rPr>
          <w:color w:val="000000"/>
          <w:sz w:val="28"/>
        </w:rPr>
        <w:t>相关证书</w:t>
      </w:r>
    </w:p>
    <w:p w14:paraId="2B55DCC9">
      <w:pPr>
        <w:jc w:val="left"/>
        <w:rPr>
          <w:rFonts w:hint="eastAsia"/>
          <w:color w:val="000000"/>
          <w:sz w:val="28"/>
          <w:lang w:val="en-US" w:eastAsia="zh-CN"/>
        </w:rPr>
      </w:pPr>
      <w:r>
        <w:rPr>
          <w:rFonts w:hint="eastAsia"/>
          <w:color w:val="000000"/>
          <w:sz w:val="28"/>
          <w:lang w:val="en-US" w:eastAsia="zh-CN"/>
        </w:rPr>
        <w:t>认证体系证书</w:t>
      </w:r>
    </w:p>
    <w:p w14:paraId="6EFF5DBD">
      <w:pPr>
        <w:rPr>
          <w:rStyle w:val="4"/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"http://cx.cnca.cn/CertECloud/result/skipResultList?certNumber=&amp;orgName=%E6%B3%97%E6%B4%AA%E5%8E%BF%E6%B0%B4%E5%88%A9%E5%B7%A5%E7%A8%8B%E6%9C%89%E9%99%90%E5%85%AC%E5%8F%B8&amp;fromIndex=true"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http://cx.cnca.cn/CertECloud/result/skipResultList?certNumber=&amp;orgName=%E6%B3%97%E6%B4%AA%E5%8E%BF%E6%B0%B4%E5%88%A9%E5%B7%A5%E7%A8%8B%E6%9C%89%E9%99%90%E5%85%AC%E5%8F%B8&amp;fromIndex=true</w:t>
      </w:r>
    </w:p>
    <w:p w14:paraId="12303B3A">
      <w:r>
        <w:drawing>
          <wp:inline distT="0" distB="0" distL="114300" distR="114300">
            <wp:extent cx="5260975" cy="2348230"/>
            <wp:effectExtent l="0" t="0" r="1587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A87FA">
      <w:pPr>
        <w:rPr>
          <w:rFonts w:hint="eastAsia" w:eastAsiaTheme="minorEastAsia"/>
          <w:lang w:eastAsia="zh-CN"/>
        </w:rPr>
      </w:pPr>
      <w: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72680"/>
            <wp:effectExtent l="0" t="0" r="8890" b="13970"/>
            <wp:docPr id="1" name="图片 1" descr="资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资质证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38E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70EE43C4">
      <w:pPr>
        <w:rPr>
          <w:rFonts w:hint="eastAsia" w:eastAsiaTheme="minorEastAsia"/>
          <w:lang w:eastAsia="zh-CN"/>
        </w:rPr>
      </w:pPr>
    </w:p>
    <w:p w14:paraId="61804F18">
      <w:pPr>
        <w:rPr>
          <w:rStyle w:val="4"/>
          <w:rFonts w:hint="eastAsia"/>
        </w:rPr>
      </w:pPr>
      <w:r>
        <w:rPr>
          <w:rStyle w:val="4"/>
          <w:rFonts w:hint="eastAsia"/>
        </w:rPr>
        <w:t>http://cx.cnca.cn/CertECloud/result/skipResultList?certNumber=&amp;orgName=%E6%B3%97%E6%B4%AA%E5%8E%BF%E6%B0%B4%E5%88%A9%E5%B7%A5%E7%A8%8B%E6%9C%89%E9%99%90%E5%85%AC%E5%8F%B8&amp;fromIndex=true</w:t>
      </w:r>
    </w:p>
    <w:p w14:paraId="61C3E869">
      <w:r>
        <w:rPr>
          <w:rFonts w:hint="eastAsia"/>
        </w:rPr>
        <w:fldChar w:fldCharType="end"/>
      </w:r>
      <w:r>
        <w:drawing>
          <wp:inline distT="0" distB="0" distL="114300" distR="114300">
            <wp:extent cx="5272405" cy="2162175"/>
            <wp:effectExtent l="0" t="0" r="444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41921"/>
    <w:p w14:paraId="095ADE1A">
      <w:pPr>
        <w:rPr>
          <w:rFonts w:hint="eastAsia" w:eastAsiaTheme="minorEastAsia"/>
          <w:lang w:eastAsia="zh-CN"/>
        </w:rPr>
      </w:pPr>
      <w: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1885"/>
            <wp:effectExtent l="0" t="0" r="6985" b="5715"/>
            <wp:docPr id="3" name="图片 3" descr="安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安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988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33E8A9C7">
      <w:pPr>
        <w:rPr>
          <w:rFonts w:hint="eastAsia" w:eastAsiaTheme="minorEastAsia"/>
          <w:lang w:eastAsia="zh-CN"/>
        </w:rPr>
      </w:pPr>
    </w:p>
    <w:p w14:paraId="3F4F324E"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"http://cx.cnca.cn/CertECloud/result/skipResultList?certNumber=&amp;orgName=%E6%B3%97%E6%B4%AA%E5%8E%BF%E6%B0%B4%E5%88%A9%E5%B7%A5%E7%A8%8B%E6%9C%89%E9%99%90%E5%85%AC%E5%8F%B8&amp;fromIndex=true"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http://cx.cnca.cn/CertECloud/result/skipResultList?certNumber=&amp;orgName=%E6%B3%97%E6%B4%AA%E5%8E%BF%E6%B0%B4%E5%88%A9%E5%B7%A5%E7%A8%8B%E6%9C%89%E9%99%90%E5%85%AC%E5%8F%B8&amp;fromIndex=true</w:t>
      </w:r>
      <w:r>
        <w:rPr>
          <w:rFonts w:hint="eastAsia"/>
        </w:rPr>
        <w:fldChar w:fldCharType="end"/>
      </w:r>
    </w:p>
    <w:p w14:paraId="22AF70BA">
      <w:pPr>
        <w:rPr>
          <w:rFonts w:hint="eastAsia"/>
        </w:rPr>
      </w:pPr>
      <w:r>
        <w:drawing>
          <wp:inline distT="0" distB="0" distL="114300" distR="114300">
            <wp:extent cx="5268595" cy="2188845"/>
            <wp:effectExtent l="0" t="0" r="8255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F7B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360"/>
            <wp:effectExtent l="0" t="0" r="6985" b="15240"/>
            <wp:docPr id="7" name="图片 7" descr="环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环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501D">
      <w:pPr>
        <w:spacing w:before="120" w:after="120" w:line="0" w:lineRule="atLeast"/>
        <w:jc w:val="both"/>
        <w:outlineLvl w:val="0"/>
        <w:rPr>
          <w:rFonts w:hint="eastAsia" w:ascii="仿宋_GB2312" w:hAnsi="仿宋_GB2312" w:eastAsia="仿宋_GB2312" w:cs="仿宋_GB2312"/>
          <w:lang w:eastAsia="zh-CN"/>
        </w:rPr>
      </w:pPr>
      <w:bookmarkStart w:id="0" w:name="_GoBack"/>
      <w:bookmarkEnd w:id="0"/>
    </w:p>
    <w:p w14:paraId="0BAC977D">
      <w:pPr>
        <w:spacing w:before="120" w:after="120" w:line="0" w:lineRule="atLeast"/>
        <w:jc w:val="both"/>
        <w:outlineLvl w:val="0"/>
        <w:rPr>
          <w:rFonts w:hint="default" w:ascii="仿宋_GB2312" w:hAnsi="仿宋_GB2312" w:eastAsia="仿宋_GB2312" w:cs="仿宋_GB2312"/>
          <w:lang w:val="en-US" w:eastAsia="zh-CN"/>
        </w:rPr>
      </w:pP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60101010101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5459FC"/>
    <w:rsid w:val="1894733F"/>
    <w:rsid w:val="2931643A"/>
    <w:rsid w:val="5CEC2486"/>
    <w:rsid w:val="7BB249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customStyle="1" w:styleId="5">
    <w:name w:val="正文文本1"/>
    <w:basedOn w:val="1"/>
    <w:qFormat/>
    <w:uiPriority w:val="0"/>
    <w:rPr>
      <w:rFonts w:ascii="楷体_GB2312" w:hAnsi="Arial" w:eastAsia="楷体_GB2312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17</Words>
  <Characters>569</Characters>
  <TotalTime>0</TotalTime>
  <ScaleCrop>false</ScaleCrop>
  <LinksUpToDate>false</LinksUpToDate>
  <CharactersWithSpaces>569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2026-04-28T06:55:00Z</dcterms:created>
  <dc:creator>Apache POI</dc:creator>
  <cp:lastModifiedBy>36586</cp:lastModifiedBy>
  <dcterms:modified xsi:type="dcterms:W3CDTF">2026-05-12T03:40:37Z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eyJoZGlkIjoiZjFiNzNkMWQxYmY5ZWI1MzIxNWYxMGMwMjk5YjBkMjEiLCJ1c2VySWQiOiIxMTUzODMyOTI0In0=</vt:lpwstr>
  </property>
  <property fmtid="{D5CDD505-2E9C-101B-9397-08002B2CF9AE}" pid="3" name="KSOProductBuildVer">
    <vt:lpwstr>2052-12.1.0.25865</vt:lpwstr>
  </property>
  <property fmtid="{D5CDD505-2E9C-101B-9397-08002B2CF9AE}" pid="4" name="ICV">
    <vt:lpwstr>E014F3B5BF25461B97BE0EA3D45F2E16_13</vt:lpwstr>
  </property>
</Properties>
</file>